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FCE71" w14:textId="0A990297" w:rsidR="009832E5" w:rsidRDefault="008104A3" w:rsidP="008104A3">
      <w:pPr>
        <w:pStyle w:val="Heading1"/>
      </w:pPr>
      <w:r>
        <w:t>Chief Election Inspector</w:t>
      </w:r>
    </w:p>
    <w:p w14:paraId="21C0FDB5" w14:textId="7A651AE2" w:rsidR="008104A3" w:rsidRDefault="008104A3" w:rsidP="008104A3">
      <w:pPr>
        <w:pStyle w:val="Heading2"/>
      </w:pPr>
      <w:r>
        <w:t>Job Description</w:t>
      </w:r>
    </w:p>
    <w:p w14:paraId="716469BC" w14:textId="1FE496E2" w:rsidR="008104A3" w:rsidRDefault="008104A3" w:rsidP="008104A3">
      <w:pPr>
        <w:rPr>
          <w:sz w:val="24"/>
          <w:szCs w:val="24"/>
        </w:rPr>
      </w:pPr>
      <w:r>
        <w:rPr>
          <w:sz w:val="24"/>
          <w:szCs w:val="24"/>
        </w:rPr>
        <w:t xml:space="preserve">The chief election inspector acts as liaison between the election inspectors and village clerk and manages the voting site and election inspectors to </w:t>
      </w:r>
      <w:proofErr w:type="gramStart"/>
      <w:r>
        <w:rPr>
          <w:sz w:val="24"/>
          <w:szCs w:val="24"/>
        </w:rPr>
        <w:t>insure</w:t>
      </w:r>
      <w:proofErr w:type="gramEnd"/>
      <w:r>
        <w:rPr>
          <w:sz w:val="24"/>
          <w:szCs w:val="24"/>
        </w:rPr>
        <w:t xml:space="preserve"> all operating procedures are followed.  Chief Inspectors complete all documents, reconcile voter numbers, and resolve voter complaints and concerns. </w:t>
      </w:r>
    </w:p>
    <w:p w14:paraId="6B109009" w14:textId="6C62996E" w:rsidR="00137A44" w:rsidRDefault="00137A44" w:rsidP="008104A3">
      <w:pPr>
        <w:rPr>
          <w:sz w:val="24"/>
          <w:szCs w:val="24"/>
        </w:rPr>
      </w:pPr>
      <w:r>
        <w:rPr>
          <w:sz w:val="24"/>
          <w:szCs w:val="24"/>
        </w:rPr>
        <w:t>The hours of a Chief Election Inspector are from 6:30am-9:00pm (or until poling site can be closed)</w:t>
      </w:r>
    </w:p>
    <w:p w14:paraId="1C698B54" w14:textId="77777777" w:rsidR="008104A3" w:rsidRDefault="008104A3" w:rsidP="008104A3">
      <w:pPr>
        <w:rPr>
          <w:sz w:val="24"/>
          <w:szCs w:val="24"/>
        </w:rPr>
      </w:pPr>
    </w:p>
    <w:p w14:paraId="242B64A5" w14:textId="0EA10F9E" w:rsidR="008104A3" w:rsidRDefault="008104A3" w:rsidP="008104A3">
      <w:pPr>
        <w:pStyle w:val="Heading2"/>
      </w:pPr>
      <w:r>
        <w:t>Principal Duties &amp; Responsibilities</w:t>
      </w:r>
    </w:p>
    <w:p w14:paraId="55B26F32" w14:textId="3960B2F2" w:rsidR="008104A3" w:rsidRPr="008104A3" w:rsidRDefault="008104A3" w:rsidP="008104A3">
      <w:pPr>
        <w:pStyle w:val="NoSpacing"/>
        <w:rPr>
          <w:sz w:val="28"/>
          <w:szCs w:val="28"/>
        </w:rPr>
      </w:pPr>
      <w:r w:rsidRPr="008104A3">
        <w:rPr>
          <w:sz w:val="24"/>
          <w:szCs w:val="24"/>
        </w:rPr>
        <w:t>Provide oversight of Election Day activities</w:t>
      </w:r>
    </w:p>
    <w:p w14:paraId="14467EA1" w14:textId="4D3A68A2" w:rsidR="008104A3" w:rsidRDefault="008104A3" w:rsidP="008104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Supervise and assess election </w:t>
      </w:r>
      <w:proofErr w:type="gramStart"/>
      <w:r>
        <w:rPr>
          <w:sz w:val="24"/>
          <w:szCs w:val="24"/>
        </w:rPr>
        <w:t>inspectors</w:t>
      </w:r>
      <w:proofErr w:type="gramEnd"/>
    </w:p>
    <w:p w14:paraId="5709FD50" w14:textId="6ECE1C9E" w:rsidR="008104A3" w:rsidRDefault="008104A3" w:rsidP="008104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Monitor and close voting </w:t>
      </w:r>
      <w:proofErr w:type="gramStart"/>
      <w:r>
        <w:rPr>
          <w:sz w:val="24"/>
          <w:szCs w:val="24"/>
        </w:rPr>
        <w:t>equipment</w:t>
      </w:r>
      <w:proofErr w:type="gramEnd"/>
    </w:p>
    <w:p w14:paraId="76DE63B0" w14:textId="23425D03" w:rsidR="008104A3" w:rsidRDefault="008104A3" w:rsidP="008104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Ensure accessibility at the voting </w:t>
      </w:r>
      <w:proofErr w:type="gramStart"/>
      <w:r>
        <w:rPr>
          <w:sz w:val="24"/>
          <w:szCs w:val="24"/>
        </w:rPr>
        <w:t>site</w:t>
      </w:r>
      <w:proofErr w:type="gramEnd"/>
    </w:p>
    <w:p w14:paraId="7514AB0A" w14:textId="6D213F1B" w:rsidR="008104A3" w:rsidRDefault="008104A3" w:rsidP="008104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Follow ballot and ballot control </w:t>
      </w:r>
      <w:proofErr w:type="gramStart"/>
      <w:r>
        <w:rPr>
          <w:sz w:val="24"/>
          <w:szCs w:val="24"/>
        </w:rPr>
        <w:t>procedures</w:t>
      </w:r>
      <w:proofErr w:type="gramEnd"/>
    </w:p>
    <w:p w14:paraId="31959632" w14:textId="0C146577" w:rsidR="008104A3" w:rsidRDefault="008104A3" w:rsidP="008104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Provide oversight of Election Day registration and activities</w:t>
      </w:r>
    </w:p>
    <w:p w14:paraId="63A49F2F" w14:textId="4EDCA2D3" w:rsidR="008104A3" w:rsidRDefault="008104A3" w:rsidP="008104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Administer a </w:t>
      </w:r>
      <w:proofErr w:type="gramStart"/>
      <w:r>
        <w:rPr>
          <w:sz w:val="24"/>
          <w:szCs w:val="24"/>
        </w:rPr>
        <w:t>challenge</w:t>
      </w:r>
      <w:proofErr w:type="gramEnd"/>
    </w:p>
    <w:p w14:paraId="3F544FCF" w14:textId="0D90593F" w:rsidR="008104A3" w:rsidRDefault="008104A3" w:rsidP="008104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Complete all necessary election </w:t>
      </w:r>
      <w:proofErr w:type="gramStart"/>
      <w:r>
        <w:rPr>
          <w:sz w:val="24"/>
          <w:szCs w:val="24"/>
        </w:rPr>
        <w:t>forms</w:t>
      </w:r>
      <w:proofErr w:type="gramEnd"/>
    </w:p>
    <w:p w14:paraId="5D20B895" w14:textId="2EBDF39B" w:rsidR="008104A3" w:rsidRDefault="008104A3" w:rsidP="008104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Maintain order at the voting </w:t>
      </w:r>
      <w:proofErr w:type="gramStart"/>
      <w:r>
        <w:rPr>
          <w:sz w:val="24"/>
          <w:szCs w:val="24"/>
        </w:rPr>
        <w:t>site</w:t>
      </w:r>
      <w:proofErr w:type="gramEnd"/>
    </w:p>
    <w:p w14:paraId="0D8E3F8B" w14:textId="6F47A39E" w:rsidR="008104A3" w:rsidRDefault="008104A3" w:rsidP="008104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Resolve voter issues that may </w:t>
      </w:r>
      <w:proofErr w:type="gramStart"/>
      <w:r>
        <w:rPr>
          <w:sz w:val="24"/>
          <w:szCs w:val="24"/>
        </w:rPr>
        <w:t>arise</w:t>
      </w:r>
      <w:proofErr w:type="gramEnd"/>
    </w:p>
    <w:p w14:paraId="487B8813" w14:textId="70A32198" w:rsidR="008104A3" w:rsidRDefault="008104A3" w:rsidP="008104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Enforce and ensure compliance with all Election Day policies and </w:t>
      </w:r>
      <w:proofErr w:type="gramStart"/>
      <w:r>
        <w:rPr>
          <w:sz w:val="24"/>
          <w:szCs w:val="24"/>
        </w:rPr>
        <w:t>procedures</w:t>
      </w:r>
      <w:proofErr w:type="gramEnd"/>
    </w:p>
    <w:p w14:paraId="44F2D6BD" w14:textId="77777777" w:rsidR="008104A3" w:rsidRDefault="008104A3" w:rsidP="008104A3">
      <w:pPr>
        <w:pStyle w:val="NoSpacing"/>
        <w:rPr>
          <w:sz w:val="24"/>
          <w:szCs w:val="24"/>
        </w:rPr>
      </w:pPr>
    </w:p>
    <w:p w14:paraId="28D232DB" w14:textId="5EEB0AD8" w:rsidR="008104A3" w:rsidRDefault="008104A3" w:rsidP="008104A3">
      <w:pPr>
        <w:pStyle w:val="Heading2"/>
      </w:pPr>
      <w:r>
        <w:t>Training Requirements</w:t>
      </w:r>
    </w:p>
    <w:p w14:paraId="1159D573" w14:textId="634854B7" w:rsidR="008104A3" w:rsidRPr="00F664B8" w:rsidRDefault="008104A3" w:rsidP="008104A3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In addition to the above listed requirements, chief inspectors have additional training requirement they must attend as required by Wisconsin State Statutes. </w:t>
      </w:r>
      <w:r w:rsidRPr="00F664B8">
        <w:rPr>
          <w:b/>
          <w:bCs/>
          <w:i/>
          <w:iCs/>
          <w:sz w:val="24"/>
          <w:szCs w:val="24"/>
        </w:rPr>
        <w:t>(Paid)</w:t>
      </w:r>
    </w:p>
    <w:p w14:paraId="0E1AD71D" w14:textId="77777777" w:rsidR="008104A3" w:rsidRDefault="008104A3" w:rsidP="008104A3">
      <w:pPr>
        <w:pStyle w:val="NoSpacing"/>
        <w:rPr>
          <w:sz w:val="24"/>
          <w:szCs w:val="24"/>
        </w:rPr>
      </w:pPr>
    </w:p>
    <w:p w14:paraId="475852CB" w14:textId="71A2D2E7" w:rsidR="008104A3" w:rsidRDefault="008104A3" w:rsidP="008104A3">
      <w:pPr>
        <w:pStyle w:val="Heading2"/>
      </w:pPr>
      <w:r>
        <w:t>Knowledge, Skills &amp; Abilities</w:t>
      </w:r>
    </w:p>
    <w:p w14:paraId="25F83E5D" w14:textId="4CF81D46" w:rsidR="008104A3" w:rsidRDefault="008104A3" w:rsidP="008104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Read, write &amp; speak English </w:t>
      </w:r>
      <w:proofErr w:type="gramStart"/>
      <w:r>
        <w:rPr>
          <w:sz w:val="24"/>
          <w:szCs w:val="24"/>
        </w:rPr>
        <w:t>fluently</w:t>
      </w:r>
      <w:proofErr w:type="gramEnd"/>
    </w:p>
    <w:p w14:paraId="2965C0B9" w14:textId="56B46BC2" w:rsidR="008104A3" w:rsidRDefault="008104A3" w:rsidP="008104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Attention to detail.</w:t>
      </w:r>
    </w:p>
    <w:p w14:paraId="4E840E47" w14:textId="1C11C7CD" w:rsidR="008104A3" w:rsidRPr="008104A3" w:rsidRDefault="008104A3" w:rsidP="008104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Willing to work a </w:t>
      </w:r>
      <w:proofErr w:type="gramStart"/>
      <w:r>
        <w:rPr>
          <w:sz w:val="24"/>
          <w:szCs w:val="24"/>
        </w:rPr>
        <w:t>14-16 hour</w:t>
      </w:r>
      <w:proofErr w:type="gramEnd"/>
      <w:r>
        <w:rPr>
          <w:sz w:val="24"/>
          <w:szCs w:val="24"/>
        </w:rPr>
        <w:t xml:space="preserve"> day </w:t>
      </w:r>
      <w:r w:rsidRPr="00F664B8">
        <w:rPr>
          <w:b/>
          <w:bCs/>
          <w:i/>
          <w:iCs/>
          <w:sz w:val="24"/>
          <w:szCs w:val="24"/>
        </w:rPr>
        <w:t>(Paid)</w:t>
      </w:r>
    </w:p>
    <w:p w14:paraId="3EA2A152" w14:textId="77777777" w:rsidR="008104A3" w:rsidRDefault="008104A3" w:rsidP="008104A3"/>
    <w:p w14:paraId="7BCAEC74" w14:textId="620EA35F" w:rsidR="008104A3" w:rsidRDefault="008104A3" w:rsidP="008104A3">
      <w:pPr>
        <w:pStyle w:val="Heading2"/>
      </w:pPr>
      <w:r>
        <w:t>Other</w:t>
      </w:r>
    </w:p>
    <w:p w14:paraId="650CB02B" w14:textId="3F962802" w:rsidR="008104A3" w:rsidRDefault="008104A3" w:rsidP="008104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Must be qualified to vote in the Village of Park Ridge</w:t>
      </w:r>
    </w:p>
    <w:p w14:paraId="029BE69F" w14:textId="7D05EB54" w:rsidR="008104A3" w:rsidRDefault="008104A3" w:rsidP="008104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 least 18 years of age</w:t>
      </w:r>
    </w:p>
    <w:p w14:paraId="1EE1CE50" w14:textId="2FCD7287" w:rsidR="008104A3" w:rsidRDefault="008104A3" w:rsidP="008104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Must be a resident of the Village of Park Ridge &amp; a US Citizen</w:t>
      </w:r>
    </w:p>
    <w:p w14:paraId="1E36E8BB" w14:textId="1DE04CE8" w:rsidR="008104A3" w:rsidRDefault="008104A3" w:rsidP="008104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Never have been convicted of a felony and not otherwise disqualified from </w:t>
      </w:r>
      <w:proofErr w:type="gramStart"/>
      <w:r>
        <w:rPr>
          <w:sz w:val="24"/>
          <w:szCs w:val="24"/>
        </w:rPr>
        <w:t>voting</w:t>
      </w:r>
      <w:proofErr w:type="gramEnd"/>
    </w:p>
    <w:p w14:paraId="4BC4E30F" w14:textId="1DFAC705" w:rsidR="008104A3" w:rsidRPr="008104A3" w:rsidRDefault="008104A3" w:rsidP="008104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Not be a candidate for office in the </w:t>
      </w:r>
      <w:proofErr w:type="gramStart"/>
      <w:r>
        <w:rPr>
          <w:sz w:val="24"/>
          <w:szCs w:val="24"/>
        </w:rPr>
        <w:t>election</w:t>
      </w:r>
      <w:proofErr w:type="gramEnd"/>
      <w:r>
        <w:rPr>
          <w:sz w:val="24"/>
          <w:szCs w:val="24"/>
        </w:rPr>
        <w:t xml:space="preserve"> </w:t>
      </w:r>
    </w:p>
    <w:sectPr w:rsidR="008104A3" w:rsidRPr="008104A3" w:rsidSect="008104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4A3"/>
    <w:rsid w:val="00137A44"/>
    <w:rsid w:val="00204DB3"/>
    <w:rsid w:val="008104A3"/>
    <w:rsid w:val="009832E5"/>
    <w:rsid w:val="00F6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4AEC4"/>
  <w15:chartTrackingRefBased/>
  <w15:docId w15:val="{4F766F78-3174-4BB4-8871-1414B068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04A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04A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4A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04A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04A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04A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04A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04A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04A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04A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104A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04A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04A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04A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04A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04A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04A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04A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104A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04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04A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104A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104A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04A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104A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104A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04A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04A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104A3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8104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McKelvey</dc:creator>
  <cp:keywords/>
  <dc:description/>
  <cp:lastModifiedBy>Katie McKelvey</cp:lastModifiedBy>
  <cp:revision>2</cp:revision>
  <dcterms:created xsi:type="dcterms:W3CDTF">2024-03-04T17:07:00Z</dcterms:created>
  <dcterms:modified xsi:type="dcterms:W3CDTF">2024-03-04T17:07:00Z</dcterms:modified>
</cp:coreProperties>
</file>